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4BE2" w14:textId="22A26D68" w:rsidR="0040654C" w:rsidRDefault="0040654C" w:rsidP="0040654C">
      <w:pPr>
        <w:jc w:val="center"/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1C1E2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C1111B" wp14:editId="4AF70A99">
            <wp:simplePos x="2466975" y="914400"/>
            <wp:positionH relativeFrom="margin">
              <wp:align>center</wp:align>
            </wp:positionH>
            <wp:positionV relativeFrom="margin">
              <wp:align>top</wp:align>
            </wp:positionV>
            <wp:extent cx="2828925" cy="12439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4C96E7" w14:textId="77777777" w:rsidR="0040654C" w:rsidRDefault="0040654C">
      <w:pPr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</w:p>
    <w:p w14:paraId="16FA193C" w14:textId="77777777" w:rsidR="0040654C" w:rsidRDefault="0040654C">
      <w:pPr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</w:p>
    <w:p w14:paraId="045E2B93" w14:textId="77777777" w:rsidR="0040654C" w:rsidRDefault="0040654C">
      <w:pPr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</w:p>
    <w:p w14:paraId="2BC62E9A" w14:textId="71FEBFA0" w:rsidR="005B5070" w:rsidRPr="005B5070" w:rsidRDefault="005B5070" w:rsidP="005B5070">
      <w:pPr>
        <w:jc w:val="center"/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>Libertar</w:t>
      </w:r>
      <w:r w:rsidRPr="005B5070">
        <w:rPr>
          <w:rFonts w:ascii="Times New Roman" w:eastAsia="Times New Roman" w:hAnsi="Times New Roman" w:cs="Times New Roman"/>
          <w:b/>
          <w:noProof/>
          <w:color w:val="1C1E21"/>
          <w:sz w:val="28"/>
          <w:szCs w:val="28"/>
          <w:lang w:val="en"/>
        </w:rPr>
        <w:drawing>
          <wp:anchor distT="0" distB="0" distL="114300" distR="114300" simplePos="0" relativeHeight="251660288" behindDoc="0" locked="0" layoutInCell="1" allowOverlap="1" wp14:anchorId="4FE4AF10" wp14:editId="1FFE348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28925" cy="1243965"/>
            <wp:effectExtent l="0" t="0" r="9525" b="0"/>
            <wp:wrapSquare wrapText="bothSides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070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 xml:space="preserve">ian Party of Brevard County - </w:t>
      </w:r>
      <w:r w:rsidR="00C1500C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>Special</w:t>
      </w:r>
      <w:r w:rsidRPr="005B5070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 xml:space="preserve"> Business Meeting Agenda</w:t>
      </w:r>
    </w:p>
    <w:p w14:paraId="6CF69BFD" w14:textId="77777777" w:rsidR="005B5070" w:rsidRPr="005B5070" w:rsidRDefault="005B5070" w:rsidP="005B5070">
      <w:pPr>
        <w:jc w:val="center"/>
        <w:rPr>
          <w:rFonts w:ascii="Times New Roman" w:eastAsia="Times New Roman" w:hAnsi="Times New Roman" w:cs="Times New Roman"/>
          <w:color w:val="1C1E21"/>
          <w:sz w:val="20"/>
          <w:szCs w:val="20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0"/>
          <w:szCs w:val="20"/>
          <w:lang w:val="en"/>
        </w:rPr>
        <w:t>*This draft agenda is subject to approval by the voting membership.</w:t>
      </w:r>
    </w:p>
    <w:p w14:paraId="60429CF7" w14:textId="77777777" w:rsidR="0057655A" w:rsidRDefault="005B5070" w:rsidP="0057655A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BB0F79">
        <w:rPr>
          <w:rFonts w:ascii="Times New Roman" w:hAnsi="Times New Roman" w:cs="Times New Roman"/>
          <w:sz w:val="28"/>
          <w:szCs w:val="28"/>
          <w:lang w:val="en"/>
        </w:rPr>
        <w:t xml:space="preserve">Meeting </w:t>
      </w:r>
      <w:r w:rsidR="00D54B1F" w:rsidRPr="00BB0F79">
        <w:rPr>
          <w:rFonts w:ascii="Times New Roman" w:hAnsi="Times New Roman" w:cs="Times New Roman"/>
          <w:sz w:val="28"/>
          <w:szCs w:val="28"/>
          <w:lang w:val="en"/>
        </w:rPr>
        <w:t>Date &amp; Location</w:t>
      </w:r>
    </w:p>
    <w:p w14:paraId="6D2D85EA" w14:textId="7D1D0901" w:rsidR="00C1500C" w:rsidRDefault="00C1500C" w:rsidP="0057655A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4/</w:t>
      </w:r>
      <w:r w:rsidR="0044792C">
        <w:rPr>
          <w:rFonts w:ascii="Times New Roman" w:hAnsi="Times New Roman" w:cs="Times New Roman"/>
          <w:sz w:val="28"/>
          <w:szCs w:val="28"/>
          <w:lang w:val="en"/>
        </w:rPr>
        <w:t>12</w:t>
      </w:r>
      <w:r>
        <w:rPr>
          <w:rFonts w:ascii="Times New Roman" w:hAnsi="Times New Roman" w:cs="Times New Roman"/>
          <w:sz w:val="28"/>
          <w:szCs w:val="28"/>
          <w:lang w:val="en"/>
        </w:rPr>
        <w:t>/2025 1 pm</w:t>
      </w:r>
    </w:p>
    <w:p w14:paraId="19933CF0" w14:textId="77777777" w:rsidR="0057655A" w:rsidRDefault="00CC654C" w:rsidP="0057655A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Pizza Gallery &amp; </w:t>
      </w:r>
      <w:r w:rsidR="00CB62D0">
        <w:rPr>
          <w:rFonts w:ascii="Times New Roman" w:eastAsia="Times New Roman" w:hAnsi="Times New Roman" w:cs="Times New Roman"/>
          <w:sz w:val="28"/>
          <w:szCs w:val="28"/>
          <w:lang w:val="en"/>
        </w:rPr>
        <w:t>Grill</w:t>
      </w:r>
    </w:p>
    <w:p w14:paraId="053CF58E" w14:textId="7E66B3C0" w:rsidR="005B5070" w:rsidRPr="0044792C" w:rsidRDefault="0033262F" w:rsidP="00A75D5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92C">
        <w:rPr>
          <w:rFonts w:ascii="Times New Roman" w:eastAsia="Times New Roman" w:hAnsi="Times New Roman" w:cs="Times New Roman"/>
          <w:sz w:val="28"/>
          <w:szCs w:val="28"/>
        </w:rPr>
        <w:t>2250 Town Center</w:t>
      </w:r>
      <w:r w:rsidR="00C30019" w:rsidRPr="0044792C">
        <w:rPr>
          <w:rFonts w:ascii="Times New Roman" w:eastAsia="Times New Roman" w:hAnsi="Times New Roman" w:cs="Times New Roman"/>
          <w:sz w:val="28"/>
          <w:szCs w:val="28"/>
        </w:rPr>
        <w:t xml:space="preserve"> Ave. Viera, FL 32940</w:t>
      </w:r>
    </w:p>
    <w:p w14:paraId="0EA4E9B5" w14:textId="3FE5B80D" w:rsidR="005B5070" w:rsidRPr="005B5070" w:rsidRDefault="005B5070" w:rsidP="005B5070">
      <w:pP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Sign </w:t>
      </w:r>
      <w:r w:rsidR="00B537F4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in</w:t>
      </w:r>
    </w:p>
    <w:p w14:paraId="67A6832B" w14:textId="77777777" w:rsidR="005B5070" w:rsidRPr="005B5070" w:rsidRDefault="005B5070" w:rsidP="005B5070">
      <w:pP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Meet-and-Greet</w:t>
      </w:r>
    </w:p>
    <w:p w14:paraId="7A02EE38" w14:textId="77777777" w:rsidR="005B5070" w:rsidRPr="005B5070" w:rsidRDefault="005B5070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Call to order </w:t>
      </w:r>
    </w:p>
    <w:p w14:paraId="5D79E63C" w14:textId="77777777" w:rsidR="005B5070" w:rsidRPr="005B5070" w:rsidRDefault="005B5070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Officer Roll Call</w:t>
      </w:r>
    </w:p>
    <w:p w14:paraId="28826A6F" w14:textId="77777777" w:rsidR="005B5070" w:rsidRPr="005B5070" w:rsidRDefault="005B5070" w:rsidP="005B507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Determination of quorum (75% of Executive Committee or 25% of all voting members) </w:t>
      </w:r>
    </w:p>
    <w:p w14:paraId="77CD7D4D" w14:textId="77777777" w:rsidR="00BF1D6E" w:rsidRDefault="005B5070" w:rsidP="00BF1D6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Approval of Agenda</w:t>
      </w:r>
    </w:p>
    <w:p w14:paraId="7429A6B9" w14:textId="77777777" w:rsidR="00BF1D6E" w:rsidRDefault="005B5070" w:rsidP="00BF1D6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Approval of the </w:t>
      </w:r>
      <w:r w:rsidR="00BF1D6E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M</w:t>
      </w: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inutes</w:t>
      </w:r>
    </w:p>
    <w:p w14:paraId="3D7436B1" w14:textId="7AFD7EE1" w:rsidR="002059AF" w:rsidRPr="000D2F47" w:rsidRDefault="000D2F47" w:rsidP="000D2F47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January 25</w:t>
      </w:r>
      <w:r w:rsidR="002059AF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 </w:t>
      </w:r>
      <w:r w:rsidR="005B5070"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Monthly Business Meeti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ng.</w:t>
      </w:r>
    </w:p>
    <w:p w14:paraId="209FF100" w14:textId="1BB2BE5F" w:rsidR="002059AF" w:rsidRPr="002059AF" w:rsidRDefault="005B5070" w:rsidP="002059A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Officer Reports</w:t>
      </w:r>
    </w:p>
    <w:p w14:paraId="1FC3B564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Chair</w:t>
      </w:r>
    </w:p>
    <w:p w14:paraId="32127AEC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Vice Chair </w:t>
      </w:r>
    </w:p>
    <w:p w14:paraId="0A026F0D" w14:textId="00CD874D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Secretary</w:t>
      </w:r>
    </w:p>
    <w:p w14:paraId="1A6B0BDC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lastRenderedPageBreak/>
        <w:t>Treasurer</w:t>
      </w:r>
    </w:p>
    <w:p w14:paraId="0833B7D8" w14:textId="5175BF13" w:rsidR="00155FB5" w:rsidRPr="00395056" w:rsidRDefault="005B5070" w:rsidP="00395056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Director At Large </w:t>
      </w:r>
    </w:p>
    <w:p w14:paraId="02105043" w14:textId="6940438F" w:rsidR="00B537F4" w:rsidRPr="00E95AE3" w:rsidRDefault="005B5070" w:rsidP="00E95AE3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bookmarkStart w:id="0" w:name="_Hlk188628162"/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New </w:t>
      </w:r>
      <w:r w:rsidR="00B537F4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Business-</w:t>
      </w:r>
      <w:bookmarkEnd w:id="0"/>
      <w:r w:rsidR="004F7CFE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 </w:t>
      </w:r>
      <w:r w:rsidR="0044792C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“</w:t>
      </w:r>
      <w:r w:rsidR="00395056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Motion to</w:t>
      </w:r>
      <w:r w:rsidR="0044792C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 </w:t>
      </w:r>
      <w:r w:rsidR="00C03146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not reaffiliate with the Libertarian Party of Florida and to </w:t>
      </w:r>
      <w:r w:rsidR="0044792C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return all Libertarian Party of Brevard County assets to the Libertarian Party of Florida in accordance with the Libertarian Party of Florida Constitution.”</w:t>
      </w:r>
    </w:p>
    <w:p w14:paraId="6700BF8E" w14:textId="2006CB4E" w:rsidR="00B537F4" w:rsidRPr="00E95AE3" w:rsidRDefault="00B537F4" w:rsidP="00E95AE3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Concludin</w:t>
      </w:r>
      <w:r w:rsidR="00E95AE3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g remarks</w:t>
      </w:r>
    </w:p>
    <w:p w14:paraId="103C2792" w14:textId="4F36E255" w:rsidR="00EE13B2" w:rsidRPr="00C03146" w:rsidRDefault="005B5070" w:rsidP="00C0314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Adjournment</w:t>
      </w:r>
    </w:p>
    <w:sectPr w:rsidR="00EE13B2" w:rsidRPr="00C03146" w:rsidSect="0040654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BD7"/>
    <w:multiLevelType w:val="hybridMultilevel"/>
    <w:tmpl w:val="8F1CC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4A3E"/>
    <w:multiLevelType w:val="multilevel"/>
    <w:tmpl w:val="F6888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8039C7"/>
    <w:multiLevelType w:val="multilevel"/>
    <w:tmpl w:val="8514D23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535492E"/>
    <w:multiLevelType w:val="multilevel"/>
    <w:tmpl w:val="5A66681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82C0762"/>
    <w:multiLevelType w:val="multilevel"/>
    <w:tmpl w:val="EF2E5A34"/>
    <w:lvl w:ilvl="0">
      <w:start w:val="1"/>
      <w:numFmt w:val="bullet"/>
      <w:lvlText w:val="❖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667F73"/>
    <w:multiLevelType w:val="multilevel"/>
    <w:tmpl w:val="7F80E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FB550A"/>
    <w:multiLevelType w:val="hybridMultilevel"/>
    <w:tmpl w:val="7682E2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4A01C4"/>
    <w:multiLevelType w:val="multilevel"/>
    <w:tmpl w:val="E11A213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6443626"/>
    <w:multiLevelType w:val="multilevel"/>
    <w:tmpl w:val="0CC416DA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75060CB"/>
    <w:multiLevelType w:val="multilevel"/>
    <w:tmpl w:val="101C7BB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9100F8D"/>
    <w:multiLevelType w:val="multilevel"/>
    <w:tmpl w:val="8EB41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E756A"/>
    <w:multiLevelType w:val="multilevel"/>
    <w:tmpl w:val="70000986"/>
    <w:lvl w:ilvl="0">
      <w:start w:val="1"/>
      <w:numFmt w:val="bullet"/>
      <w:lvlText w:val="❖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4D58D5"/>
    <w:multiLevelType w:val="multilevel"/>
    <w:tmpl w:val="282C942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A725DD"/>
    <w:multiLevelType w:val="multilevel"/>
    <w:tmpl w:val="3AD685EE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86B57C8"/>
    <w:multiLevelType w:val="multilevel"/>
    <w:tmpl w:val="A9EA0B3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E864AC4"/>
    <w:multiLevelType w:val="multilevel"/>
    <w:tmpl w:val="0A4A012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FCF29DF"/>
    <w:multiLevelType w:val="multilevel"/>
    <w:tmpl w:val="222EB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89E1974"/>
    <w:multiLevelType w:val="multilevel"/>
    <w:tmpl w:val="6C8CBCC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D7C5866"/>
    <w:multiLevelType w:val="multilevel"/>
    <w:tmpl w:val="13B20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53640">
    <w:abstractNumId w:val="15"/>
  </w:num>
  <w:num w:numId="2" w16cid:durableId="1906992632">
    <w:abstractNumId w:val="18"/>
  </w:num>
  <w:num w:numId="3" w16cid:durableId="2027175019">
    <w:abstractNumId w:val="16"/>
  </w:num>
  <w:num w:numId="4" w16cid:durableId="433674344">
    <w:abstractNumId w:val="7"/>
  </w:num>
  <w:num w:numId="5" w16cid:durableId="958412625">
    <w:abstractNumId w:val="8"/>
  </w:num>
  <w:num w:numId="6" w16cid:durableId="2094890718">
    <w:abstractNumId w:val="2"/>
  </w:num>
  <w:num w:numId="7" w16cid:durableId="87503157">
    <w:abstractNumId w:val="3"/>
  </w:num>
  <w:num w:numId="8" w16cid:durableId="1673491136">
    <w:abstractNumId w:val="9"/>
  </w:num>
  <w:num w:numId="9" w16cid:durableId="352269803">
    <w:abstractNumId w:val="1"/>
  </w:num>
  <w:num w:numId="10" w16cid:durableId="1409497160">
    <w:abstractNumId w:val="4"/>
  </w:num>
  <w:num w:numId="11" w16cid:durableId="1068846416">
    <w:abstractNumId w:val="5"/>
  </w:num>
  <w:num w:numId="12" w16cid:durableId="359207355">
    <w:abstractNumId w:val="14"/>
  </w:num>
  <w:num w:numId="13" w16cid:durableId="413012453">
    <w:abstractNumId w:val="17"/>
  </w:num>
  <w:num w:numId="14" w16cid:durableId="967204791">
    <w:abstractNumId w:val="11"/>
  </w:num>
  <w:num w:numId="15" w16cid:durableId="900599570">
    <w:abstractNumId w:val="10"/>
  </w:num>
  <w:num w:numId="16" w16cid:durableId="1783449321">
    <w:abstractNumId w:val="12"/>
  </w:num>
  <w:num w:numId="17" w16cid:durableId="437287677">
    <w:abstractNumId w:val="13"/>
  </w:num>
  <w:num w:numId="18" w16cid:durableId="1840849405">
    <w:abstractNumId w:val="6"/>
  </w:num>
  <w:num w:numId="19" w16cid:durableId="91917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E6"/>
    <w:rsid w:val="00030BA2"/>
    <w:rsid w:val="000D2F47"/>
    <w:rsid w:val="001373F6"/>
    <w:rsid w:val="001543BA"/>
    <w:rsid w:val="00155FB5"/>
    <w:rsid w:val="00175978"/>
    <w:rsid w:val="001A187B"/>
    <w:rsid w:val="001C1741"/>
    <w:rsid w:val="002059AF"/>
    <w:rsid w:val="0029419D"/>
    <w:rsid w:val="0033262F"/>
    <w:rsid w:val="00395056"/>
    <w:rsid w:val="003D379C"/>
    <w:rsid w:val="003E6AB2"/>
    <w:rsid w:val="004003EC"/>
    <w:rsid w:val="0040654C"/>
    <w:rsid w:val="0044792C"/>
    <w:rsid w:val="004B66C2"/>
    <w:rsid w:val="004D27E6"/>
    <w:rsid w:val="004F7CFE"/>
    <w:rsid w:val="0057655A"/>
    <w:rsid w:val="005A5426"/>
    <w:rsid w:val="005B5070"/>
    <w:rsid w:val="00690A34"/>
    <w:rsid w:val="006941B1"/>
    <w:rsid w:val="006B4B23"/>
    <w:rsid w:val="006D7D80"/>
    <w:rsid w:val="00763A88"/>
    <w:rsid w:val="007658FB"/>
    <w:rsid w:val="007C01A7"/>
    <w:rsid w:val="007F268C"/>
    <w:rsid w:val="00826C84"/>
    <w:rsid w:val="00901565"/>
    <w:rsid w:val="00A10A47"/>
    <w:rsid w:val="00A57C62"/>
    <w:rsid w:val="00A75D54"/>
    <w:rsid w:val="00B33CA5"/>
    <w:rsid w:val="00B537F4"/>
    <w:rsid w:val="00BB0F79"/>
    <w:rsid w:val="00BE4346"/>
    <w:rsid w:val="00BF1D6E"/>
    <w:rsid w:val="00C03146"/>
    <w:rsid w:val="00C1500C"/>
    <w:rsid w:val="00C30019"/>
    <w:rsid w:val="00C86DFA"/>
    <w:rsid w:val="00CB62D0"/>
    <w:rsid w:val="00CC654C"/>
    <w:rsid w:val="00D54B1F"/>
    <w:rsid w:val="00D6292A"/>
    <w:rsid w:val="00D67D79"/>
    <w:rsid w:val="00E9064F"/>
    <w:rsid w:val="00E95AE3"/>
    <w:rsid w:val="00EE13B2"/>
    <w:rsid w:val="00EE4B75"/>
    <w:rsid w:val="00F06174"/>
    <w:rsid w:val="00F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0E50"/>
  <w15:docId w15:val="{1646A9BE-6F97-4296-9E29-F0CA85C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373F6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6941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 Heiler</dc:creator>
  <cp:lastModifiedBy>Mari Peele</cp:lastModifiedBy>
  <cp:revision>3</cp:revision>
  <cp:lastPrinted>2022-10-15T00:05:00Z</cp:lastPrinted>
  <dcterms:created xsi:type="dcterms:W3CDTF">2025-04-05T20:52:00Z</dcterms:created>
  <dcterms:modified xsi:type="dcterms:W3CDTF">2025-04-05T20:53:00Z</dcterms:modified>
</cp:coreProperties>
</file>